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Boxholm kommunfullmäktige</w:t>
      </w:r>
    </w:p>
    <w:p>
      <w:pPr>
        <w:pStyle w:val="Heading1"/>
      </w:pPr>
      <w:r>
        <w:t xml:space="preserve">Öka byggandet av småhus och hyresrätter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Boxholm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minskar och unga flyttar ut på grund av bostadsbrist enligt kommunens bostadsförsörjningsplan 2023. Fler bostäder behövs för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Boxholm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ett mål om minst 40 nya bostäder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ger plan- och byggnadsnämnden i uppdrag att korta planprocesser till max 12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prioriterar blandade boendeformer i nya detaljplaner.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utreder markanvisning till småhusbyggare.</w:t>
      </w:r>
    </w:p>
    <w:p>
      <w:pPr>
        <w:spacing w:before="360"/>
      </w:pPr>
    </w:p>
    <w:p>
      <w:r>
        <w:t xml:space="preserve">Boxholm,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Boxholm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2026-07-14T02:33:01.616Z</dcterms:created>
  <dcterms:modified xsi:type="dcterms:W3CDTF">2026-07-14T02:33:01.616Z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